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025D7" w:rsidRDefault="002025D7">
      <w:pPr>
        <w:rPr>
          <w:sz w:val="40"/>
          <w:szCs w:val="40"/>
        </w:rPr>
      </w:pPr>
      <w:bookmarkStart w:id="0" w:name="_GoBack"/>
      <w:bookmarkEnd w:id="0"/>
    </w:p>
    <w:p w:rsidR="002025D7" w:rsidRPr="00574E3B" w:rsidRDefault="00574E3B" w:rsidP="002025D7">
      <w:pPr>
        <w:jc w:val="center"/>
        <w:rPr>
          <w:color w:val="00B050"/>
          <w:sz w:val="56"/>
          <w:szCs w:val="56"/>
        </w:rPr>
      </w:pPr>
      <w:r w:rsidRPr="00574E3B">
        <w:rPr>
          <w:color w:val="00B050"/>
          <w:sz w:val="56"/>
          <w:szCs w:val="56"/>
        </w:rPr>
        <w:t>Pridėk po 1</w:t>
      </w:r>
    </w:p>
    <w:p w:rsidR="002025D7" w:rsidRDefault="002025D7">
      <w:pPr>
        <w:rPr>
          <w:sz w:val="40"/>
          <w:szCs w:val="40"/>
        </w:rPr>
      </w:pPr>
    </w:p>
    <w:p w:rsidR="002025D7" w:rsidRDefault="002025D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36"/>
        <w:gridCol w:w="1080"/>
        <w:gridCol w:w="1081"/>
        <w:gridCol w:w="1080"/>
        <w:gridCol w:w="1080"/>
        <w:gridCol w:w="1080"/>
        <w:gridCol w:w="1080"/>
        <w:gridCol w:w="1080"/>
        <w:gridCol w:w="1080"/>
        <w:gridCol w:w="1311"/>
      </w:tblGrid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FFC000"/>
                <w:sz w:val="72"/>
                <w:szCs w:val="72"/>
              </w:rPr>
            </w:pPr>
            <w:r w:rsidRPr="002025D7">
              <w:rPr>
                <w:color w:val="FFC000"/>
                <w:sz w:val="72"/>
                <w:szCs w:val="72"/>
              </w:rPr>
              <w:t>1</w:t>
            </w: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574E3B" w:rsidP="007B2BAE">
            <w:pPr>
              <w:rPr>
                <w:color w:val="FFC000"/>
                <w:sz w:val="72"/>
                <w:szCs w:val="72"/>
              </w:rPr>
            </w:pPr>
            <w:r>
              <w:rPr>
                <w:color w:val="FFC000"/>
                <w:sz w:val="72"/>
                <w:szCs w:val="72"/>
              </w:rPr>
              <w:t>12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574E3B" w:rsidP="007B2BAE">
            <w:pPr>
              <w:rPr>
                <w:color w:val="FFC000"/>
                <w:sz w:val="72"/>
                <w:szCs w:val="72"/>
              </w:rPr>
            </w:pPr>
            <w:r>
              <w:rPr>
                <w:color w:val="FFC000"/>
                <w:sz w:val="72"/>
                <w:szCs w:val="72"/>
              </w:rPr>
              <w:t>23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574E3B" w:rsidP="007B2BAE">
            <w:pPr>
              <w:rPr>
                <w:color w:val="FFC000"/>
                <w:sz w:val="72"/>
                <w:szCs w:val="72"/>
              </w:rPr>
            </w:pPr>
            <w:r>
              <w:rPr>
                <w:color w:val="FFC000"/>
                <w:sz w:val="72"/>
                <w:szCs w:val="72"/>
              </w:rPr>
              <w:t>34</w:t>
            </w: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2025D7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574E3B" w:rsidP="007B2BAE">
            <w:pPr>
              <w:rPr>
                <w:color w:val="FFC000"/>
                <w:sz w:val="72"/>
                <w:szCs w:val="72"/>
              </w:rPr>
            </w:pPr>
            <w:r w:rsidRPr="00574E3B">
              <w:rPr>
                <w:color w:val="FFC000"/>
                <w:sz w:val="72"/>
                <w:szCs w:val="72"/>
              </w:rPr>
              <w:t>45</w:t>
            </w: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574E3B" w:rsidP="007B2BAE">
            <w:pPr>
              <w:rPr>
                <w:color w:val="FFC000"/>
                <w:sz w:val="72"/>
                <w:szCs w:val="72"/>
              </w:rPr>
            </w:pPr>
            <w:r w:rsidRPr="00574E3B">
              <w:rPr>
                <w:color w:val="FFC000"/>
                <w:sz w:val="72"/>
                <w:szCs w:val="72"/>
              </w:rPr>
              <w:t>56</w:t>
            </w: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574E3B" w:rsidP="007B2BAE">
            <w:pPr>
              <w:rPr>
                <w:color w:val="FFC000"/>
                <w:sz w:val="72"/>
                <w:szCs w:val="72"/>
              </w:rPr>
            </w:pPr>
            <w:r w:rsidRPr="00574E3B">
              <w:rPr>
                <w:color w:val="FFC000"/>
                <w:sz w:val="72"/>
                <w:szCs w:val="72"/>
              </w:rPr>
              <w:t>67</w:t>
            </w: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574E3B" w:rsidP="00574E3B">
            <w:pPr>
              <w:rPr>
                <w:color w:val="FFC000"/>
                <w:sz w:val="72"/>
                <w:szCs w:val="72"/>
              </w:rPr>
            </w:pPr>
            <w:r w:rsidRPr="00574E3B">
              <w:rPr>
                <w:color w:val="FFC000"/>
                <w:sz w:val="72"/>
                <w:szCs w:val="72"/>
              </w:rPr>
              <w:t>78</w:t>
            </w: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2025D7" w:rsidTr="002025D7"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2025D7" w:rsidRPr="00574E3B" w:rsidRDefault="00574E3B" w:rsidP="007B2BAE">
            <w:pPr>
              <w:rPr>
                <w:color w:val="FFC000"/>
                <w:sz w:val="72"/>
                <w:szCs w:val="72"/>
              </w:rPr>
            </w:pPr>
            <w:r w:rsidRPr="00574E3B">
              <w:rPr>
                <w:color w:val="FFC000"/>
                <w:sz w:val="72"/>
                <w:szCs w:val="72"/>
              </w:rPr>
              <w:t>89</w:t>
            </w:r>
          </w:p>
        </w:tc>
        <w:tc>
          <w:tcPr>
            <w:tcW w:w="1099" w:type="dxa"/>
          </w:tcPr>
          <w:p w:rsidR="002025D7" w:rsidRPr="00574E3B" w:rsidRDefault="002025D7" w:rsidP="007B2BAE">
            <w:pPr>
              <w:rPr>
                <w:color w:val="FF0000"/>
                <w:sz w:val="72"/>
                <w:szCs w:val="72"/>
              </w:rPr>
            </w:pPr>
          </w:p>
        </w:tc>
      </w:tr>
      <w:tr w:rsidR="00574E3B" w:rsidTr="002025D7">
        <w:tc>
          <w:tcPr>
            <w:tcW w:w="1098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8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0070C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FFC000"/>
                <w:sz w:val="72"/>
                <w:szCs w:val="72"/>
              </w:rPr>
            </w:pPr>
          </w:p>
        </w:tc>
        <w:tc>
          <w:tcPr>
            <w:tcW w:w="1099" w:type="dxa"/>
          </w:tcPr>
          <w:p w:rsidR="00574E3B" w:rsidRPr="00574E3B" w:rsidRDefault="00574E3B" w:rsidP="007B2BAE">
            <w:pPr>
              <w:rPr>
                <w:color w:val="FFC000"/>
                <w:sz w:val="72"/>
                <w:szCs w:val="72"/>
              </w:rPr>
            </w:pPr>
            <w:r w:rsidRPr="00574E3B">
              <w:rPr>
                <w:color w:val="FFC000"/>
                <w:sz w:val="72"/>
                <w:szCs w:val="72"/>
              </w:rPr>
              <w:t>100</w:t>
            </w:r>
          </w:p>
        </w:tc>
      </w:tr>
    </w:tbl>
    <w:p w:rsidR="00A61853" w:rsidRPr="007B2BAE" w:rsidRDefault="00A61853" w:rsidP="007B2BAE"/>
    <w:sectPr w:rsidR="00A61853" w:rsidRPr="007B2BAE" w:rsidSect="007B2BAE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9F" w:rsidRDefault="001B3D9F" w:rsidP="007B2BAE">
      <w:pPr>
        <w:spacing w:after="0" w:line="240" w:lineRule="auto"/>
      </w:pPr>
      <w:r>
        <w:separator/>
      </w:r>
    </w:p>
  </w:endnote>
  <w:endnote w:type="continuationSeparator" w:id="0">
    <w:p w:rsidR="001B3D9F" w:rsidRDefault="001B3D9F" w:rsidP="007B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9F" w:rsidRDefault="001B3D9F" w:rsidP="007B2BAE">
      <w:pPr>
        <w:spacing w:after="0" w:line="240" w:lineRule="auto"/>
      </w:pPr>
      <w:r>
        <w:separator/>
      </w:r>
    </w:p>
  </w:footnote>
  <w:footnote w:type="continuationSeparator" w:id="0">
    <w:p w:rsidR="001B3D9F" w:rsidRDefault="001B3D9F" w:rsidP="007B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AE" w:rsidRDefault="001B3D9F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5100" o:spid="_x0000_s2053" type="#_x0000_t75" style="position:absolute;margin-left:0;margin-top:0;width:538.4pt;height:374.15pt;z-index:-251657216;mso-position-horizontal:center;mso-position-horizontal-relative:margin;mso-position-vertical:center;mso-position-vertical-relative:margin" o:allowincell="f">
          <v:imagedata r:id="rId1" o:title="black-red-butterfly-source_90b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AE" w:rsidRPr="008A145A" w:rsidRDefault="008A145A">
    <w:pPr>
      <w:pStyle w:val="Antrats"/>
      <w:rPr>
        <w:sz w:val="16"/>
        <w:szCs w:val="16"/>
      </w:rPr>
    </w:pPr>
    <w:r w:rsidRPr="008A145A">
      <w:rPr>
        <w:sz w:val="16"/>
        <w:szCs w:val="16"/>
      </w:rPr>
      <w:t>Akmenės rajono savivaldybės Akmenės gimnazijos specialioji pedagogė Ana Stankutė</w:t>
    </w:r>
    <w:r w:rsidR="001B3D9F" w:rsidRPr="008A145A">
      <w:rPr>
        <w:noProof/>
        <w:sz w:val="16"/>
        <w:szCs w:val="16"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5101" o:spid="_x0000_s2054" type="#_x0000_t75" style="position:absolute;margin-left:0;margin-top:0;width:538.4pt;height:374.15pt;z-index:-251656192;mso-position-horizontal:center;mso-position-horizontal-relative:margin;mso-position-vertical:center;mso-position-vertical-relative:margin" o:allowincell="f">
          <v:imagedata r:id="rId1" o:title="black-red-butterfly-source_90b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AE" w:rsidRDefault="001B3D9F">
    <w:pPr>
      <w:pStyle w:val="Antrats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5099" o:spid="_x0000_s2052" type="#_x0000_t75" style="position:absolute;margin-left:0;margin-top:0;width:538.4pt;height:374.15pt;z-index:-251658240;mso-position-horizontal:center;mso-position-horizontal-relative:margin;mso-position-vertical:center;mso-position-vertical-relative:margin" o:allowincell="f">
          <v:imagedata r:id="rId1" o:title="black-red-butterfly-source_90b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E"/>
    <w:rsid w:val="0005686B"/>
    <w:rsid w:val="00060DAB"/>
    <w:rsid w:val="001B3D9F"/>
    <w:rsid w:val="002025D7"/>
    <w:rsid w:val="003779A8"/>
    <w:rsid w:val="00574E3B"/>
    <w:rsid w:val="007B2BAE"/>
    <w:rsid w:val="008A145A"/>
    <w:rsid w:val="00A61853"/>
    <w:rsid w:val="00D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2BAE"/>
  </w:style>
  <w:style w:type="paragraph" w:styleId="Porat">
    <w:name w:val="footer"/>
    <w:basedOn w:val="prastasis"/>
    <w:link w:val="Porat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2B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BA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2BAE"/>
  </w:style>
  <w:style w:type="paragraph" w:styleId="Porat">
    <w:name w:val="footer"/>
    <w:basedOn w:val="prastasis"/>
    <w:link w:val="PoratDiagrama"/>
    <w:uiPriority w:val="99"/>
    <w:unhideWhenUsed/>
    <w:rsid w:val="007B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2B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2BA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2012-03-27T09:52:00Z</dcterms:created>
  <dcterms:modified xsi:type="dcterms:W3CDTF">2012-04-02T05:44:00Z</dcterms:modified>
</cp:coreProperties>
</file>